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0" w:rsidRPr="0087612C" w:rsidRDefault="00814561" w:rsidP="00CA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3314700" cy="75247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0" w:rsidRPr="0087612C" w:rsidRDefault="00CA77C0" w:rsidP="00CA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s-AR"/>
        </w:rPr>
      </w:pPr>
    </w:p>
    <w:p w:rsidR="00CA77C0" w:rsidRPr="0087612C" w:rsidRDefault="00CA77C0" w:rsidP="00CA7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s-AR"/>
        </w:rPr>
      </w:pPr>
    </w:p>
    <w:p w:rsidR="00CA77C0" w:rsidRPr="0087612C" w:rsidRDefault="00CA77C0" w:rsidP="00CA77C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7612C">
        <w:rPr>
          <w:rFonts w:ascii="Arial" w:hAnsi="Arial" w:cs="Arial"/>
          <w:i/>
          <w:iCs/>
          <w:sz w:val="20"/>
          <w:szCs w:val="20"/>
        </w:rPr>
        <w:t>Universidad de Buenos Aires</w:t>
      </w:r>
    </w:p>
    <w:p w:rsidR="00CA77C0" w:rsidRPr="0087612C" w:rsidRDefault="00CA77C0" w:rsidP="00CA77C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7612C">
        <w:rPr>
          <w:rFonts w:ascii="Arial" w:hAnsi="Arial" w:cs="Arial"/>
          <w:sz w:val="20"/>
          <w:szCs w:val="20"/>
        </w:rPr>
        <w:t>Facultad de Ciencias Sociales</w:t>
      </w:r>
    </w:p>
    <w:p w:rsidR="00CA77C0" w:rsidRPr="0087612C" w:rsidRDefault="00CA77C0" w:rsidP="00CA77C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7612C">
        <w:rPr>
          <w:rFonts w:ascii="Arial" w:hAnsi="Arial" w:cs="Arial"/>
          <w:i/>
          <w:iCs/>
          <w:sz w:val="20"/>
          <w:szCs w:val="20"/>
        </w:rPr>
        <w:t>Carrera de Relaciones del Trabajo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7612C">
        <w:rPr>
          <w:rFonts w:ascii="Arial" w:hAnsi="Arial" w:cs="Arial"/>
          <w:b/>
          <w:bCs/>
          <w:i/>
          <w:iCs/>
          <w:sz w:val="24"/>
          <w:szCs w:val="24"/>
        </w:rPr>
        <w:t>Profesorado en Enseñanza Media y Superior en Relaciones del Trabajo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12C">
        <w:rPr>
          <w:rFonts w:ascii="Arial" w:hAnsi="Arial" w:cs="Arial"/>
          <w:b/>
          <w:bCs/>
          <w:sz w:val="24"/>
          <w:szCs w:val="24"/>
          <w:u w:val="single"/>
        </w:rPr>
        <w:t>Año 2014   Primer y Segundo Cuatrimestre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  <w:u w:val="single"/>
        </w:rPr>
        <w:t>Cátedra</w:t>
      </w:r>
      <w:r w:rsidRPr="0087612C">
        <w:rPr>
          <w:rFonts w:ascii="Arial" w:hAnsi="Arial" w:cs="Arial"/>
          <w:sz w:val="24"/>
          <w:szCs w:val="24"/>
        </w:rPr>
        <w:t xml:space="preserve"> Didáctica Especial  y Residencia Pedagógica en Relaciones del Trabajo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  <w:u w:val="single"/>
        </w:rPr>
        <w:t>Profesora titular</w:t>
      </w:r>
      <w:r w:rsidRPr="0087612C">
        <w:rPr>
          <w:rFonts w:ascii="Arial" w:hAnsi="Arial" w:cs="Arial"/>
          <w:sz w:val="24"/>
          <w:szCs w:val="24"/>
        </w:rPr>
        <w:t>: Dra Viviana Vega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612C">
        <w:rPr>
          <w:rFonts w:ascii="Arial" w:hAnsi="Arial" w:cs="Arial"/>
          <w:b/>
          <w:bCs/>
          <w:sz w:val="24"/>
          <w:szCs w:val="24"/>
          <w:u w:val="single"/>
        </w:rPr>
        <w:t>Equipo Pedagógico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Profesora Adjunta :</w:t>
      </w:r>
      <w:r w:rsidR="008F7BBB" w:rsidRPr="008761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612C">
        <w:rPr>
          <w:rFonts w:ascii="Arial" w:hAnsi="Arial" w:cs="Arial"/>
          <w:bCs/>
          <w:sz w:val="24"/>
          <w:szCs w:val="24"/>
        </w:rPr>
        <w:t xml:space="preserve">Prof </w:t>
      </w:r>
      <w:r w:rsidR="00B81792" w:rsidRPr="0087612C">
        <w:rPr>
          <w:rFonts w:ascii="Arial" w:hAnsi="Arial" w:cs="Arial"/>
          <w:bCs/>
          <w:sz w:val="24"/>
          <w:szCs w:val="24"/>
        </w:rPr>
        <w:t>María</w:t>
      </w:r>
      <w:r w:rsidRPr="0087612C">
        <w:rPr>
          <w:rFonts w:ascii="Arial" w:hAnsi="Arial" w:cs="Arial"/>
          <w:bCs/>
          <w:sz w:val="24"/>
          <w:szCs w:val="24"/>
        </w:rPr>
        <w:t xml:space="preserve"> Cristina Venini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 xml:space="preserve">Jefa de Trabajos Prácticos: </w:t>
      </w:r>
      <w:r w:rsidRPr="0087612C">
        <w:rPr>
          <w:rFonts w:ascii="Arial" w:hAnsi="Arial" w:cs="Arial"/>
          <w:bCs/>
          <w:sz w:val="24"/>
          <w:szCs w:val="24"/>
        </w:rPr>
        <w:t>Mg. Marta Tenutto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 xml:space="preserve">Auxiliares docentes: </w:t>
      </w:r>
      <w:r w:rsidRPr="0087612C">
        <w:rPr>
          <w:rFonts w:ascii="Arial" w:hAnsi="Arial" w:cs="Arial"/>
          <w:bCs/>
          <w:sz w:val="24"/>
          <w:szCs w:val="24"/>
        </w:rPr>
        <w:t>Prof. Liliana Carreras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12C">
        <w:rPr>
          <w:rFonts w:ascii="Arial" w:hAnsi="Arial" w:cs="Arial"/>
          <w:bCs/>
          <w:sz w:val="24"/>
          <w:szCs w:val="24"/>
        </w:rPr>
        <w:t xml:space="preserve">                                    Prof. Margarita Cortés</w:t>
      </w:r>
    </w:p>
    <w:p w:rsidR="00CA77C0" w:rsidRPr="0087612C" w:rsidRDefault="00CA77C0" w:rsidP="00CA77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12C">
        <w:rPr>
          <w:rFonts w:ascii="Arial" w:hAnsi="Arial" w:cs="Arial"/>
          <w:bCs/>
          <w:sz w:val="24"/>
          <w:szCs w:val="24"/>
        </w:rPr>
        <w:t xml:space="preserve">                                    Prof. Isabel Marzioli</w:t>
      </w:r>
    </w:p>
    <w:p w:rsidR="00FB1A92" w:rsidRDefault="00FB1A92" w:rsidP="00CA77C0">
      <w:pPr>
        <w:rPr>
          <w:b/>
          <w:sz w:val="24"/>
          <w:szCs w:val="24"/>
        </w:rPr>
      </w:pPr>
    </w:p>
    <w:p w:rsidR="00CA77C0" w:rsidRPr="0087612C" w:rsidRDefault="00CA77C0" w:rsidP="00CA77C0">
      <w:pPr>
        <w:rPr>
          <w:b/>
          <w:sz w:val="24"/>
          <w:szCs w:val="24"/>
        </w:rPr>
      </w:pPr>
      <w:r w:rsidRPr="0087612C">
        <w:rPr>
          <w:b/>
          <w:sz w:val="24"/>
          <w:szCs w:val="24"/>
        </w:rPr>
        <w:t>Proyecto  MODELO DE ARTICULACION COMPETENCIAS LABORALES Y NICHOS DE TRABAJO Y EMPLEO EN TERRITORIO DE LAS ZONAS ALEDAÑAS A LOS CENS CON ORIENTACION EN RELACIONES DEL TRABAJO</w:t>
      </w:r>
    </w:p>
    <w:p w:rsidR="00466A59" w:rsidRDefault="00466A59"/>
    <w:p w:rsidR="00B35C66" w:rsidRDefault="00B35C66"/>
    <w:p w:rsidR="00B35C66" w:rsidRPr="0087612C" w:rsidRDefault="00B35C66"/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Introducción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 xml:space="preserve">En </w:t>
      </w:r>
      <w:r w:rsidR="00FB1A92">
        <w:rPr>
          <w:rFonts w:ascii="Arial" w:hAnsi="Arial" w:cs="Arial"/>
          <w:sz w:val="24"/>
          <w:szCs w:val="24"/>
        </w:rPr>
        <w:t xml:space="preserve">el contexto de una sociedad donde resulta indiscutible la complejidad de </w:t>
      </w:r>
      <w:r w:rsidRPr="0087612C">
        <w:rPr>
          <w:rFonts w:ascii="Arial" w:hAnsi="Arial" w:cs="Arial"/>
          <w:sz w:val="24"/>
          <w:szCs w:val="24"/>
        </w:rPr>
        <w:t>la realidad laboral</w:t>
      </w:r>
      <w:r w:rsidR="00FB1A92">
        <w:rPr>
          <w:rFonts w:ascii="Arial" w:hAnsi="Arial" w:cs="Arial"/>
          <w:sz w:val="24"/>
          <w:szCs w:val="24"/>
        </w:rPr>
        <w:t xml:space="preserve">, complejidad que se acrecienta </w:t>
      </w:r>
      <w:r w:rsidRPr="0087612C">
        <w:rPr>
          <w:rFonts w:ascii="Arial" w:hAnsi="Arial" w:cs="Arial"/>
          <w:sz w:val="24"/>
          <w:szCs w:val="24"/>
        </w:rPr>
        <w:t xml:space="preserve">cuando los niveles educativos </w:t>
      </w:r>
      <w:r w:rsidR="00FB1A92">
        <w:rPr>
          <w:rFonts w:ascii="Arial" w:hAnsi="Arial" w:cs="Arial"/>
          <w:sz w:val="24"/>
          <w:szCs w:val="24"/>
        </w:rPr>
        <w:t xml:space="preserve">de quienes esperan insertarse en ella </w:t>
      </w:r>
      <w:r w:rsidRPr="0087612C">
        <w:rPr>
          <w:rFonts w:ascii="Arial" w:hAnsi="Arial" w:cs="Arial"/>
          <w:sz w:val="24"/>
          <w:szCs w:val="24"/>
        </w:rPr>
        <w:t>son bajos</w:t>
      </w:r>
      <w:r w:rsidR="00FB1A92">
        <w:rPr>
          <w:rFonts w:ascii="Arial" w:hAnsi="Arial" w:cs="Arial"/>
          <w:sz w:val="24"/>
          <w:szCs w:val="24"/>
        </w:rPr>
        <w:t>, en nuestro caso aludimos a quienes no llegaron aún a completar sus estudios secundarios. Ante esto</w:t>
      </w:r>
      <w:r w:rsidRPr="0087612C">
        <w:rPr>
          <w:rFonts w:ascii="Arial" w:hAnsi="Arial" w:cs="Arial"/>
          <w:sz w:val="24"/>
          <w:szCs w:val="24"/>
        </w:rPr>
        <w:t>, se torna necesario generar dispositivos de andamiaje</w:t>
      </w:r>
      <w:r w:rsidR="008F7BBB" w:rsidRPr="0087612C">
        <w:rPr>
          <w:rFonts w:ascii="Arial" w:hAnsi="Arial" w:cs="Arial"/>
          <w:sz w:val="24"/>
          <w:szCs w:val="24"/>
        </w:rPr>
        <w:t xml:space="preserve"> y ayudas</w:t>
      </w:r>
      <w:r w:rsidRPr="0087612C">
        <w:rPr>
          <w:rFonts w:ascii="Arial" w:hAnsi="Arial" w:cs="Arial"/>
          <w:sz w:val="24"/>
          <w:szCs w:val="24"/>
        </w:rPr>
        <w:t xml:space="preserve"> que permitan asociar los puestos de trabajo y empleo con los sujetos</w:t>
      </w:r>
      <w:r w:rsidR="008F7BBB" w:rsidRPr="0087612C">
        <w:rPr>
          <w:rFonts w:ascii="Arial" w:hAnsi="Arial" w:cs="Arial"/>
          <w:sz w:val="24"/>
          <w:szCs w:val="24"/>
        </w:rPr>
        <w:t xml:space="preserve"> dispuestos a tomarlos.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 xml:space="preserve">El presente proyecto se propone la creación de un modelo de intervención  que permita articular las competencias laborales de los estudiantes de los CENS con orientación en Relaciones del Trabajo y los nichos de empleo y trabajo de las zonas aledañas a las instituciones de referencia. </w:t>
      </w:r>
    </w:p>
    <w:p w:rsidR="00B81792" w:rsidRDefault="00B81792" w:rsidP="00B817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BBB" w:rsidRPr="00B81792" w:rsidRDefault="002D6B59" w:rsidP="00B8179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Marco conceptual de referencia</w:t>
      </w:r>
    </w:p>
    <w:p w:rsidR="00F521B8" w:rsidRPr="0087612C" w:rsidRDefault="00F521B8" w:rsidP="00F521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t>Creemos que nuestr</w:t>
      </w:r>
      <w:r w:rsidR="00FB1A92">
        <w:rPr>
          <w:rFonts w:ascii="Arial" w:hAnsi="Arial" w:cs="Arial"/>
          <w:sz w:val="24"/>
          <w:szCs w:val="24"/>
          <w:lang w:val="es-AR"/>
        </w:rPr>
        <w:t xml:space="preserve">o compromiso con </w:t>
      </w:r>
      <w:r w:rsidRPr="0087612C">
        <w:rPr>
          <w:rFonts w:ascii="Arial" w:hAnsi="Arial" w:cs="Arial"/>
          <w:sz w:val="24"/>
          <w:szCs w:val="24"/>
          <w:lang w:val="es-AR"/>
        </w:rPr>
        <w:t>la sociedad que sostiene la universidad pública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 debe estar directamente </w:t>
      </w:r>
      <w:r w:rsidR="00B81792" w:rsidRPr="0087612C">
        <w:rPr>
          <w:rFonts w:ascii="Arial" w:hAnsi="Arial" w:cs="Arial"/>
          <w:sz w:val="24"/>
          <w:szCs w:val="24"/>
          <w:lang w:val="es-AR"/>
        </w:rPr>
        <w:t>relacionado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 con la particularidad de nuestro objeto de estudio. En este caso</w:t>
      </w:r>
      <w:r w:rsidR="00FB1A92">
        <w:rPr>
          <w:rFonts w:ascii="Arial" w:hAnsi="Arial" w:cs="Arial"/>
          <w:sz w:val="24"/>
          <w:szCs w:val="24"/>
          <w:lang w:val="es-AR"/>
        </w:rPr>
        <w:t>,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 las relaciones del trabajo en sus múltiples perspectivas</w:t>
      </w:r>
      <w:r w:rsidR="00FB1A92">
        <w:rPr>
          <w:rFonts w:ascii="Arial" w:hAnsi="Arial" w:cs="Arial"/>
          <w:sz w:val="24"/>
          <w:szCs w:val="24"/>
          <w:lang w:val="es-AR"/>
        </w:rPr>
        <w:t xml:space="preserve"> y aportes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. </w:t>
      </w:r>
      <w:r w:rsidR="00FB1A92">
        <w:rPr>
          <w:rFonts w:ascii="Arial" w:hAnsi="Arial" w:cs="Arial"/>
          <w:sz w:val="24"/>
          <w:szCs w:val="24"/>
          <w:lang w:val="es-AR"/>
        </w:rPr>
        <w:t xml:space="preserve">En ese marco, se trata de una propuesta en la que se procure </w:t>
      </w:r>
      <w:r w:rsidR="00A930C0" w:rsidRPr="0087612C">
        <w:rPr>
          <w:rFonts w:ascii="Arial" w:hAnsi="Arial" w:cs="Arial"/>
          <w:sz w:val="24"/>
          <w:szCs w:val="24"/>
          <w:lang w:val="es-AR"/>
        </w:rPr>
        <w:t>la identificación de los puestos o nichos de empleo y trabajo local, sus singularidades, y por otro lado, los requerimientos, en tèrminos de formación o competencias laborales, necesarios para ocuparlos. Esta tarea adquiere rasgos específicos por cuanto por un lado</w:t>
      </w:r>
      <w:r w:rsidR="00FB1A92">
        <w:rPr>
          <w:rFonts w:ascii="Arial" w:hAnsi="Arial" w:cs="Arial"/>
          <w:sz w:val="24"/>
          <w:szCs w:val="24"/>
          <w:lang w:val="es-AR"/>
        </w:rPr>
        <w:t>, en tanto cátedra del Profesorado de Relaciones del Trabajo,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 tenemos a nuestro cargo a los estudiantes de los CENS, población que en su mayorìa  se desempeña en trabajos no calificados ni registrados, y  por otro lado, </w:t>
      </w:r>
      <w:r w:rsidR="00FB1A92">
        <w:rPr>
          <w:rFonts w:ascii="Arial" w:hAnsi="Arial" w:cs="Arial"/>
          <w:sz w:val="24"/>
          <w:szCs w:val="24"/>
          <w:lang w:val="es-AR"/>
        </w:rPr>
        <w:t xml:space="preserve">nos encontramos ante la necesidad de </w:t>
      </w:r>
      <w:r w:rsidR="00A930C0" w:rsidRPr="0087612C">
        <w:rPr>
          <w:rFonts w:ascii="Arial" w:hAnsi="Arial" w:cs="Arial"/>
          <w:sz w:val="24"/>
          <w:szCs w:val="24"/>
          <w:lang w:val="es-AR"/>
        </w:rPr>
        <w:t xml:space="preserve"> formación docente los profesionales especializados en cuestiones del mundo laboral. En este escenario se torna  </w:t>
      </w:r>
      <w:r w:rsidR="00F03834" w:rsidRPr="0087612C">
        <w:rPr>
          <w:rFonts w:ascii="Arial" w:hAnsi="Arial" w:cs="Arial"/>
          <w:sz w:val="24"/>
          <w:szCs w:val="24"/>
          <w:lang w:val="es-AR"/>
        </w:rPr>
        <w:t xml:space="preserve">imperioso </w:t>
      </w:r>
      <w:r w:rsidR="00A930C0" w:rsidRPr="0087612C">
        <w:rPr>
          <w:rFonts w:ascii="Arial" w:hAnsi="Arial" w:cs="Arial"/>
          <w:sz w:val="24"/>
          <w:szCs w:val="24"/>
          <w:lang w:val="es-AR"/>
        </w:rPr>
        <w:t>llevar al cabo una tarea que redunde en beneficio de</w:t>
      </w:r>
      <w:r w:rsidR="00F03834" w:rsidRPr="0087612C">
        <w:rPr>
          <w:rFonts w:ascii="Arial" w:hAnsi="Arial" w:cs="Arial"/>
          <w:sz w:val="24"/>
          <w:szCs w:val="24"/>
          <w:lang w:val="es-AR"/>
        </w:rPr>
        <w:t xml:space="preserve"> estos alumnos en situación de alta vulnerabilidad.</w:t>
      </w:r>
    </w:p>
    <w:p w:rsidR="00F521B8" w:rsidRPr="0087612C" w:rsidRDefault="00F521B8" w:rsidP="002D6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F7BBB" w:rsidRPr="0087612C" w:rsidRDefault="00F03834" w:rsidP="002D6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lastRenderedPageBreak/>
        <w:t>Por otro e</w:t>
      </w:r>
      <w:r w:rsidR="008F7BBB" w:rsidRPr="0087612C">
        <w:rPr>
          <w:rFonts w:ascii="Arial" w:hAnsi="Arial" w:cs="Arial"/>
          <w:sz w:val="24"/>
          <w:szCs w:val="24"/>
          <w:lang w:val="es-AR"/>
        </w:rPr>
        <w:t>l Ministerio de Trabajo</w:t>
      </w:r>
      <w:r w:rsidRPr="0087612C">
        <w:rPr>
          <w:rFonts w:ascii="Arial" w:hAnsi="Arial" w:cs="Arial"/>
          <w:sz w:val="24"/>
          <w:szCs w:val="24"/>
          <w:lang w:val="es-AR"/>
        </w:rPr>
        <w:t>,</w:t>
      </w:r>
      <w:r w:rsidR="008F7BBB" w:rsidRPr="0087612C">
        <w:rPr>
          <w:rFonts w:ascii="Arial" w:hAnsi="Arial" w:cs="Arial"/>
          <w:sz w:val="24"/>
          <w:szCs w:val="24"/>
          <w:lang w:val="es-AR"/>
        </w:rPr>
        <w:t xml:space="preserve"> Empleo y Seguridad Social de la Nación </w:t>
      </w:r>
      <w:r w:rsidR="00364E9C" w:rsidRPr="0087612C">
        <w:rPr>
          <w:rFonts w:ascii="Arial" w:hAnsi="Arial" w:cs="Arial"/>
          <w:sz w:val="24"/>
          <w:szCs w:val="24"/>
          <w:lang w:val="es-AR"/>
        </w:rPr>
        <w:t>(MTE</w:t>
      </w:r>
      <w:r w:rsidR="0087612C" w:rsidRPr="0087612C">
        <w:rPr>
          <w:rFonts w:ascii="Arial" w:hAnsi="Arial" w:cs="Arial"/>
          <w:sz w:val="24"/>
          <w:szCs w:val="24"/>
          <w:lang w:val="es-AR"/>
        </w:rPr>
        <w:t>y</w:t>
      </w:r>
      <w:r w:rsidR="00364E9C" w:rsidRPr="0087612C">
        <w:rPr>
          <w:rFonts w:ascii="Arial" w:hAnsi="Arial" w:cs="Arial"/>
          <w:sz w:val="24"/>
          <w:szCs w:val="24"/>
          <w:lang w:val="es-AR"/>
        </w:rPr>
        <w:t xml:space="preserve">SS) </w:t>
      </w:r>
      <w:r w:rsidR="008F7BBB" w:rsidRPr="0087612C">
        <w:rPr>
          <w:rFonts w:ascii="Arial" w:hAnsi="Arial" w:cs="Arial"/>
          <w:sz w:val="24"/>
          <w:szCs w:val="24"/>
          <w:lang w:val="es-AR"/>
        </w:rPr>
        <w:t>ha creado en las distintas jurisdicciones del territorio nacional Oficinas de Empleo para, de manera localizada, colaborar con la comunidad  tendiendo puentes y ayudas entre las posibilidades de trabajo y las competencias laborales necesarias para acceder a ellos.</w:t>
      </w:r>
      <w:r w:rsidRPr="0087612C">
        <w:rPr>
          <w:rFonts w:ascii="Arial" w:hAnsi="Arial" w:cs="Arial"/>
          <w:sz w:val="24"/>
          <w:szCs w:val="24"/>
          <w:lang w:val="es-AR"/>
        </w:rPr>
        <w:t xml:space="preserve"> </w:t>
      </w:r>
      <w:r w:rsidR="008F7BBB" w:rsidRPr="0087612C">
        <w:rPr>
          <w:rFonts w:ascii="Arial" w:hAnsi="Arial" w:cs="Arial"/>
          <w:sz w:val="24"/>
          <w:szCs w:val="24"/>
          <w:lang w:val="es-AR"/>
        </w:rPr>
        <w:t>En torno a ello es que se llevarà a cabo una acción conjunta entre esta entidad y las escuelas de nivel secundario para adultos (CENS) en los que la Cátedra Didáctica Especial y Residencia Pedagógica en Relaciones del Trabajo desarrolla su labor acad</w:t>
      </w:r>
      <w:r w:rsidRPr="0087612C">
        <w:rPr>
          <w:rFonts w:ascii="Arial" w:hAnsi="Arial" w:cs="Arial"/>
          <w:sz w:val="24"/>
          <w:szCs w:val="24"/>
          <w:lang w:val="es-AR"/>
        </w:rPr>
        <w:t>é</w:t>
      </w:r>
      <w:r w:rsidR="008F7BBB" w:rsidRPr="0087612C">
        <w:rPr>
          <w:rFonts w:ascii="Arial" w:hAnsi="Arial" w:cs="Arial"/>
          <w:sz w:val="24"/>
          <w:szCs w:val="24"/>
          <w:lang w:val="es-AR"/>
        </w:rPr>
        <w:t>mica.</w:t>
      </w:r>
    </w:p>
    <w:p w:rsidR="00F03834" w:rsidRPr="0087612C" w:rsidRDefault="00F03834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2. Propósito</w:t>
      </w:r>
    </w:p>
    <w:p w:rsidR="00F03834" w:rsidRPr="0087612C" w:rsidRDefault="002D6B59" w:rsidP="00F038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  <w:lang w:val="es-AR"/>
        </w:rPr>
        <w:t xml:space="preserve">Generar </w:t>
      </w:r>
      <w:r w:rsidR="00F03834" w:rsidRPr="0087612C">
        <w:rPr>
          <w:rFonts w:ascii="Arial" w:hAnsi="Arial" w:cs="Arial"/>
          <w:sz w:val="24"/>
          <w:szCs w:val="24"/>
          <w:lang w:val="es-AR"/>
        </w:rPr>
        <w:t xml:space="preserve">un modelo de intervención que asocie </w:t>
      </w:r>
      <w:r w:rsidR="00F03834" w:rsidRPr="0087612C">
        <w:rPr>
          <w:rFonts w:ascii="Arial" w:hAnsi="Arial" w:cs="Arial"/>
          <w:sz w:val="24"/>
          <w:szCs w:val="24"/>
        </w:rPr>
        <w:t xml:space="preserve">las competencias laborales de los estudiantes de los CENS con orientación en Relaciones del Trabajo y los nichos de empleo y trabajo de las zonas aledañas a las instituciones de referencia. </w:t>
      </w:r>
    </w:p>
    <w:p w:rsidR="002D6B59" w:rsidRPr="00B81792" w:rsidRDefault="002D6B59" w:rsidP="002D6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6B59" w:rsidRPr="0087612C" w:rsidRDefault="002D6B59" w:rsidP="002D6B59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87612C">
        <w:rPr>
          <w:rFonts w:ascii="Arial" w:hAnsi="Arial" w:cs="Arial"/>
          <w:b/>
          <w:sz w:val="24"/>
          <w:szCs w:val="24"/>
          <w:lang w:val="es-AR"/>
        </w:rPr>
        <w:t>3. Objetivos</w:t>
      </w:r>
    </w:p>
    <w:p w:rsidR="002D6B59" w:rsidRPr="0087612C" w:rsidRDefault="002D6B59" w:rsidP="002D6B59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t>-Relevar</w:t>
      </w:r>
      <w:r w:rsidR="00F03834" w:rsidRPr="0087612C">
        <w:rPr>
          <w:rFonts w:ascii="Arial" w:hAnsi="Arial" w:cs="Arial"/>
          <w:sz w:val="24"/>
          <w:szCs w:val="24"/>
          <w:lang w:val="es-AR"/>
        </w:rPr>
        <w:t xml:space="preserve"> y sistematizar</w:t>
      </w:r>
      <w:r w:rsidRPr="0087612C">
        <w:rPr>
          <w:rFonts w:ascii="Arial" w:hAnsi="Arial" w:cs="Arial"/>
          <w:sz w:val="24"/>
          <w:szCs w:val="24"/>
          <w:lang w:val="es-AR"/>
        </w:rPr>
        <w:t xml:space="preserve"> </w:t>
      </w:r>
      <w:r w:rsidR="00F03834" w:rsidRPr="0087612C">
        <w:rPr>
          <w:rFonts w:ascii="Arial" w:hAnsi="Arial" w:cs="Arial"/>
          <w:sz w:val="24"/>
          <w:szCs w:val="24"/>
          <w:lang w:val="es-AR"/>
        </w:rPr>
        <w:t>las competencias laborales de los estudiantes de los CENS</w:t>
      </w:r>
    </w:p>
    <w:p w:rsidR="002D6B59" w:rsidRPr="0087612C" w:rsidRDefault="002D6B59" w:rsidP="002D6B59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t>-</w:t>
      </w:r>
      <w:r w:rsidR="00F03834" w:rsidRPr="0087612C">
        <w:rPr>
          <w:rFonts w:ascii="Arial" w:hAnsi="Arial" w:cs="Arial"/>
          <w:sz w:val="24"/>
          <w:szCs w:val="24"/>
          <w:lang w:val="es-AR"/>
        </w:rPr>
        <w:t>Identificar los nichos de empleo y trabajo de las zonas aledañas a las instituciones escolares de referencias (CENS)</w:t>
      </w:r>
      <w:r w:rsidRPr="0087612C">
        <w:rPr>
          <w:rFonts w:ascii="Arial" w:hAnsi="Arial" w:cs="Arial"/>
          <w:sz w:val="24"/>
          <w:szCs w:val="24"/>
          <w:lang w:val="es-AR"/>
        </w:rPr>
        <w:t>.</w:t>
      </w:r>
    </w:p>
    <w:p w:rsidR="002D6B59" w:rsidRPr="0087612C" w:rsidRDefault="002D6B59" w:rsidP="002D6B59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t xml:space="preserve">- </w:t>
      </w:r>
      <w:r w:rsidR="00F03834" w:rsidRPr="0087612C">
        <w:rPr>
          <w:rFonts w:ascii="Arial" w:hAnsi="Arial" w:cs="Arial"/>
          <w:sz w:val="24"/>
          <w:szCs w:val="24"/>
          <w:lang w:val="es-AR"/>
        </w:rPr>
        <w:t>Diseñar un modelo de intervención  de corto, mediano y largo plazo</w:t>
      </w:r>
    </w:p>
    <w:p w:rsidR="00F03834" w:rsidRPr="0087612C" w:rsidRDefault="00F03834" w:rsidP="002D6B59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7612C">
        <w:rPr>
          <w:rFonts w:ascii="Arial" w:hAnsi="Arial" w:cs="Arial"/>
          <w:sz w:val="24"/>
          <w:szCs w:val="24"/>
          <w:lang w:val="es-AR"/>
        </w:rPr>
        <w:t>-Llevar a cabo un modelo de intervención  de corto plazo</w:t>
      </w:r>
    </w:p>
    <w:p w:rsidR="002D6B59" w:rsidRPr="0087612C" w:rsidRDefault="002D6B59" w:rsidP="002D6B59">
      <w:pPr>
        <w:tabs>
          <w:tab w:val="left" w:pos="423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B59" w:rsidRPr="0087612C" w:rsidRDefault="002D6B59" w:rsidP="002D6B59">
      <w:pPr>
        <w:tabs>
          <w:tab w:val="left" w:pos="423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4. Localización del Proyecto (Corpus de análisis)</w:t>
      </w:r>
      <w:r w:rsidRPr="0087612C">
        <w:rPr>
          <w:rFonts w:ascii="Arial" w:hAnsi="Arial" w:cs="Arial"/>
          <w:b/>
          <w:bCs/>
          <w:sz w:val="24"/>
          <w:szCs w:val="24"/>
        </w:rPr>
        <w:tab/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Se trabajara con el material que proveerá cada uno de los ex estudiantes de esta material en ambos niveles educativos (secundario y terciario)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5. Desarrollo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La tarea tendrá lugar en los siguientes momentos:</w:t>
      </w:r>
    </w:p>
    <w:p w:rsidR="002D6B59" w:rsidRPr="0087612C" w:rsidRDefault="00364E9C" w:rsidP="002D6B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lastRenderedPageBreak/>
        <w:t>Búsqueda de información en la Oficina de Empleo del MTE</w:t>
      </w:r>
      <w:r w:rsidR="0087612C" w:rsidRPr="0087612C">
        <w:rPr>
          <w:rFonts w:ascii="Arial" w:hAnsi="Arial" w:cs="Arial"/>
          <w:sz w:val="24"/>
          <w:szCs w:val="24"/>
        </w:rPr>
        <w:t>y</w:t>
      </w:r>
      <w:r w:rsidRPr="0087612C">
        <w:rPr>
          <w:rFonts w:ascii="Arial" w:hAnsi="Arial" w:cs="Arial"/>
          <w:sz w:val="24"/>
          <w:szCs w:val="24"/>
        </w:rPr>
        <w:t>SS y capacitación sobre el tema</w:t>
      </w:r>
    </w:p>
    <w:p w:rsidR="002D6B59" w:rsidRPr="0087612C" w:rsidRDefault="002D6B59" w:rsidP="002D6B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 xml:space="preserve">Organización y sistematización </w:t>
      </w:r>
      <w:r w:rsidR="00364E9C" w:rsidRPr="0087612C">
        <w:rPr>
          <w:rFonts w:ascii="Arial" w:hAnsi="Arial" w:cs="Arial"/>
          <w:sz w:val="24"/>
          <w:szCs w:val="24"/>
        </w:rPr>
        <w:t>para el relevamiento de las competencias laborales. Evaluación de diferentes propuestas  o modelos teóricos</w:t>
      </w:r>
    </w:p>
    <w:p w:rsidR="00364E9C" w:rsidRPr="0087612C" w:rsidRDefault="00364E9C" w:rsidP="002D6B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Relevamiento de las competencias laborales</w:t>
      </w:r>
    </w:p>
    <w:p w:rsidR="00364E9C" w:rsidRPr="0087612C" w:rsidRDefault="00364E9C" w:rsidP="00364E9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Organización y sistematización para el relevamiento de los nichos de trabajo y empleo</w:t>
      </w:r>
    </w:p>
    <w:p w:rsidR="00364E9C" w:rsidRPr="0087612C" w:rsidRDefault="00364E9C" w:rsidP="00364E9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Relevamiento de los nichos de trabajo y empleo</w:t>
      </w:r>
    </w:p>
    <w:p w:rsidR="00364E9C" w:rsidRPr="0087612C" w:rsidRDefault="00364E9C" w:rsidP="002D6B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Diseño de un modelo de asociación de competencias y nichos de empleo en el corto mediano y largo plazo</w:t>
      </w:r>
    </w:p>
    <w:p w:rsidR="00364E9C" w:rsidRPr="0087612C" w:rsidRDefault="00364E9C" w:rsidP="002D6B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 xml:space="preserve">Implementación de un modelo a corto plazo </w:t>
      </w:r>
    </w:p>
    <w:p w:rsidR="002D6B59" w:rsidRPr="0087612C" w:rsidRDefault="002D6B59" w:rsidP="00364E9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12C">
        <w:rPr>
          <w:rFonts w:ascii="Arial" w:hAnsi="Arial" w:cs="Arial"/>
          <w:sz w:val="24"/>
          <w:szCs w:val="24"/>
        </w:rPr>
        <w:t>E</w:t>
      </w:r>
      <w:r w:rsidR="00364E9C" w:rsidRPr="0087612C">
        <w:rPr>
          <w:rFonts w:ascii="Arial" w:hAnsi="Arial" w:cs="Arial"/>
          <w:sz w:val="24"/>
          <w:szCs w:val="24"/>
        </w:rPr>
        <w:t xml:space="preserve">valuación del  modelo a corto plazo 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12C">
        <w:rPr>
          <w:rFonts w:ascii="Arial" w:hAnsi="Arial" w:cs="Arial"/>
          <w:b/>
          <w:bCs/>
          <w:sz w:val="24"/>
          <w:szCs w:val="24"/>
        </w:rPr>
        <w:t>6. Referencia bibliográfica</w:t>
      </w:r>
    </w:p>
    <w:p w:rsidR="002D6B59" w:rsidRPr="0087612C" w:rsidRDefault="0087612C" w:rsidP="002D6B59">
      <w:pPr>
        <w:pStyle w:val="NormalWeb"/>
        <w:jc w:val="both"/>
        <w:rPr>
          <w:rFonts w:ascii="Arial" w:hAnsi="Arial" w:cs="Arial"/>
        </w:rPr>
      </w:pPr>
      <w:r w:rsidRPr="0087612C">
        <w:rPr>
          <w:rFonts w:ascii="Arial" w:hAnsi="Arial" w:cs="Arial"/>
        </w:rPr>
        <w:t xml:space="preserve">Pagina  web del </w:t>
      </w:r>
      <w:r w:rsidRPr="0087612C">
        <w:rPr>
          <w:rFonts w:ascii="Arial" w:hAnsi="Arial" w:cs="Arial"/>
          <w:shd w:val="clear" w:color="auto" w:fill="FFFFFF"/>
        </w:rPr>
        <w:t>MTEySS</w:t>
      </w:r>
      <w:r w:rsidRPr="0087612C">
        <w:rPr>
          <w:rStyle w:val="apple-converted-space"/>
          <w:rFonts w:ascii="Arial" w:hAnsi="Arial" w:cs="Arial"/>
          <w:shd w:val="clear" w:color="auto" w:fill="FFFFFF"/>
        </w:rPr>
        <w:t>  de la Nación Argentina</w:t>
      </w:r>
    </w:p>
    <w:p w:rsidR="002D6B59" w:rsidRPr="0087612C" w:rsidRDefault="002D6B59" w:rsidP="002D6B5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B59" w:rsidRPr="0087612C" w:rsidRDefault="002D6B59"/>
    <w:sectPr w:rsidR="002D6B59" w:rsidRPr="0087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54"/>
    <w:multiLevelType w:val="hybridMultilevel"/>
    <w:tmpl w:val="D276921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2129A"/>
    <w:multiLevelType w:val="hybridMultilevel"/>
    <w:tmpl w:val="042C742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6A6DF1"/>
    <w:multiLevelType w:val="hybridMultilevel"/>
    <w:tmpl w:val="75CC9BDA"/>
    <w:lvl w:ilvl="0" w:tplc="7A4C5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CA77C0"/>
    <w:rsid w:val="002D6B59"/>
    <w:rsid w:val="00364E9C"/>
    <w:rsid w:val="00466A45"/>
    <w:rsid w:val="00466A59"/>
    <w:rsid w:val="00814561"/>
    <w:rsid w:val="0087612C"/>
    <w:rsid w:val="008F7BBB"/>
    <w:rsid w:val="00A930C0"/>
    <w:rsid w:val="00B35C66"/>
    <w:rsid w:val="00B81792"/>
    <w:rsid w:val="00C27A5A"/>
    <w:rsid w:val="00CA77C0"/>
    <w:rsid w:val="00F03834"/>
    <w:rsid w:val="00F521B8"/>
    <w:rsid w:val="00F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C0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2D6B59"/>
    <w:pPr>
      <w:ind w:left="720"/>
      <w:contextualSpacing/>
    </w:pPr>
  </w:style>
  <w:style w:type="paragraph" w:styleId="NormalWeb">
    <w:name w:val="Normal (Web)"/>
    <w:basedOn w:val="Normal"/>
    <w:rsid w:val="002D6B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styleId="nfasis">
    <w:name w:val="Emphasis"/>
    <w:qFormat/>
    <w:rsid w:val="002D6B59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rsid w:val="0087612C"/>
  </w:style>
  <w:style w:type="paragraph" w:styleId="Textodeglobo">
    <w:name w:val="Balloon Text"/>
    <w:basedOn w:val="Normal"/>
    <w:link w:val="TextodegloboCar"/>
    <w:rsid w:val="00FB1A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FB1A92"/>
    <w:rPr>
      <w:rFonts w:ascii="Lucida Grande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Viviana</dc:creator>
  <cp:keywords/>
  <dc:description/>
  <cp:lastModifiedBy>ivega</cp:lastModifiedBy>
  <cp:revision>2</cp:revision>
  <dcterms:created xsi:type="dcterms:W3CDTF">2015-07-28T20:26:00Z</dcterms:created>
  <dcterms:modified xsi:type="dcterms:W3CDTF">2015-07-28T20:26:00Z</dcterms:modified>
</cp:coreProperties>
</file>